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  <w:spacing w:after="0" w:line="240" w:lineRule="auto"/>
        <w:jc w:val="center"/>
        <w:rPr>
          <w:rFonts w:ascii="Quicksand Medium" w:cs="Quicksand Medium" w:hAnsi="Quicksand Medium" w:eastAsia="Quicksand Medium"/>
          <w:sz w:val="20"/>
          <w:szCs w:val="20"/>
        </w:rPr>
      </w:pPr>
      <w:r>
        <w:rPr>
          <w:rFonts w:ascii="Quicksand Medium" w:hAnsi="Quicksand Medium"/>
          <w:sz w:val="36"/>
          <w:szCs w:val="36"/>
          <w:rtl w:val="0"/>
          <w:lang w:val="en-US"/>
        </w:rPr>
        <w:t xml:space="preserve">BRITISH BASEBALL FEDERATION </w:t>
      </w:r>
    </w:p>
    <w:p>
      <w:pPr>
        <w:pStyle w:val="Body"/>
        <w:spacing w:after="0" w:line="240" w:lineRule="auto"/>
        <w:ind w:left="720" w:hanging="720"/>
        <w:jc w:val="center"/>
        <w:rPr>
          <w:rFonts w:ascii="Quicksand Medium" w:cs="Quicksand Medium" w:hAnsi="Quicksand Medium" w:eastAsia="Quicksand Medium"/>
          <w:sz w:val="36"/>
          <w:szCs w:val="36"/>
        </w:rPr>
      </w:pPr>
      <w:r>
        <w:rPr>
          <w:rFonts w:ascii="Quicksand Medium" w:hAnsi="Quicksand Medium"/>
          <w:sz w:val="36"/>
          <w:szCs w:val="36"/>
          <w:rtl w:val="0"/>
          <w:lang w:val="en-US"/>
        </w:rPr>
        <w:t>NOMINATOR &amp; SECONDER FORM</w:t>
      </w:r>
    </w:p>
    <w:p>
      <w:pPr>
        <w:pStyle w:val="Body"/>
        <w:spacing w:after="0" w:line="240" w:lineRule="auto"/>
        <w:ind w:left="720" w:hanging="720"/>
        <w:rPr>
          <w:rFonts w:ascii="Quicksand Medium" w:cs="Quicksand Medium" w:hAnsi="Quicksand Medium" w:eastAsia="Quicksand Medium"/>
          <w:b w:val="1"/>
          <w:bCs w:val="1"/>
          <w:sz w:val="36"/>
          <w:szCs w:val="36"/>
        </w:rPr>
      </w:pPr>
    </w:p>
    <w:p>
      <w:pPr>
        <w:pStyle w:val="Body"/>
        <w:spacing w:after="0" w:line="240" w:lineRule="auto"/>
        <w:rPr>
          <w:rFonts w:ascii="Quicksand Medium" w:cs="Quicksand Medium" w:hAnsi="Quicksand Medium" w:eastAsia="Quicksand Medium"/>
          <w:sz w:val="24"/>
          <w:szCs w:val="24"/>
        </w:rPr>
      </w:pPr>
      <w:r>
        <w:rPr>
          <w:rFonts w:ascii="Quicksand Medium" w:hAnsi="Quicksand Medium"/>
          <w:sz w:val="24"/>
          <w:szCs w:val="24"/>
          <w:rtl w:val="0"/>
          <w:lang w:val="en-US"/>
        </w:rPr>
        <w:t>The following Board Officials roles are due to be elected at the 2024 Annual General Meeting</w:t>
      </w:r>
    </w:p>
    <w:p>
      <w:pPr>
        <w:pStyle w:val="Body"/>
        <w:spacing w:after="0" w:line="240" w:lineRule="auto"/>
        <w:rPr>
          <w:rFonts w:ascii="Quicksand Medium" w:cs="Quicksand Medium" w:hAnsi="Quicksand Medium" w:eastAsia="Quicksand Medium"/>
        </w:rPr>
      </w:pPr>
    </w:p>
    <w:p>
      <w:pPr>
        <w:pStyle w:val="Body"/>
        <w:numPr>
          <w:ilvl w:val="0"/>
          <w:numId w:val="2"/>
        </w:numPr>
        <w:bidi w:val="0"/>
        <w:spacing w:before="240" w:after="0" w:line="276" w:lineRule="auto"/>
        <w:ind w:right="0"/>
        <w:jc w:val="left"/>
        <w:rPr>
          <w:rFonts w:ascii="Quicksand Bold" w:hAnsi="Quicksand Bold"/>
          <w:sz w:val="24"/>
          <w:szCs w:val="24"/>
          <w:rtl w:val="0"/>
          <w:lang w:val="it-IT"/>
        </w:rPr>
      </w:pPr>
      <w:r>
        <w:rPr>
          <w:rFonts w:ascii="Quicksand Bold" w:hAnsi="Quicksand Bold"/>
          <w:sz w:val="24"/>
          <w:szCs w:val="24"/>
          <w:rtl w:val="0"/>
          <w:lang w:val="it-IT"/>
        </w:rPr>
        <w:t>President</w:t>
      </w:r>
    </w:p>
    <w:p>
      <w:pPr>
        <w:pStyle w:val="Body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Quicksand Bold" w:hAnsi="Quicksand Bold"/>
          <w:sz w:val="24"/>
          <w:szCs w:val="24"/>
          <w:rtl w:val="0"/>
          <w:lang w:val="en-US"/>
        </w:rPr>
      </w:pPr>
      <w:r>
        <w:rPr>
          <w:rFonts w:ascii="Quicksand Bold" w:hAnsi="Quicksand Bold"/>
          <w:sz w:val="24"/>
          <w:szCs w:val="24"/>
          <w:rtl w:val="0"/>
          <w:lang w:val="en-US"/>
        </w:rPr>
        <w:t>Youth Affiliated Leagues Commissioner</w:t>
      </w:r>
    </w:p>
    <w:p>
      <w:pPr>
        <w:pStyle w:val="Body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Quicksand Bold" w:hAnsi="Quicksand Bold"/>
          <w:sz w:val="24"/>
          <w:szCs w:val="24"/>
          <w:rtl w:val="0"/>
          <w:lang w:val="en-US"/>
        </w:rPr>
      </w:pPr>
      <w:r>
        <w:rPr>
          <w:rFonts w:ascii="Quicksand Bold" w:hAnsi="Quicksand Bold"/>
          <w:sz w:val="24"/>
          <w:szCs w:val="24"/>
          <w:rtl w:val="0"/>
          <w:lang w:val="en-US"/>
        </w:rPr>
        <w:t>National Teams Programme Official</w:t>
      </w:r>
    </w:p>
    <w:p>
      <w:pPr>
        <w:pStyle w:val="Body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Quicksand Bold" w:hAnsi="Quicksand Bold"/>
          <w:sz w:val="24"/>
          <w:szCs w:val="24"/>
          <w:rtl w:val="0"/>
          <w:lang w:val="en-US"/>
        </w:rPr>
      </w:pPr>
      <w:r>
        <w:rPr>
          <w:rFonts w:ascii="Quicksand Bold" w:hAnsi="Quicksand Bold"/>
          <w:sz w:val="24"/>
          <w:szCs w:val="24"/>
          <w:rtl w:val="0"/>
          <w:lang w:val="en-US"/>
        </w:rPr>
        <w:t>Coaching Commissioner</w:t>
      </w:r>
    </w:p>
    <w:p>
      <w:pPr>
        <w:pStyle w:val="Body"/>
        <w:numPr>
          <w:ilvl w:val="0"/>
          <w:numId w:val="2"/>
        </w:numPr>
        <w:bidi w:val="0"/>
        <w:spacing w:after="480" w:line="276" w:lineRule="auto"/>
        <w:ind w:right="0"/>
        <w:jc w:val="left"/>
        <w:rPr>
          <w:rFonts w:ascii="Quicksand Bold" w:hAnsi="Quicksand Bold"/>
          <w:sz w:val="24"/>
          <w:szCs w:val="24"/>
          <w:rtl w:val="0"/>
          <w:lang w:val="en-US"/>
        </w:rPr>
      </w:pPr>
      <w:r>
        <w:rPr>
          <w:rFonts w:ascii="Quicksand Bold" w:hAnsi="Quicksand Bold"/>
          <w:sz w:val="24"/>
          <w:szCs w:val="24"/>
          <w:rtl w:val="0"/>
          <w:lang w:val="en-US"/>
        </w:rPr>
        <w:t>Officials Commissioner</w:t>
      </w:r>
    </w:p>
    <w:p>
      <w:pPr>
        <w:pStyle w:val="Body"/>
        <w:spacing w:after="0" w:line="240" w:lineRule="auto"/>
        <w:rPr>
          <w:rFonts w:ascii="Quicksand Medium" w:cs="Quicksand Medium" w:hAnsi="Quicksand Medium" w:eastAsia="Quicksand Medium"/>
          <w:sz w:val="24"/>
          <w:szCs w:val="24"/>
        </w:rPr>
      </w:pPr>
      <w:r>
        <w:rPr>
          <w:rFonts w:ascii="Quicksand Medium" w:hAnsi="Quicksand Medium"/>
          <w:sz w:val="24"/>
          <w:szCs w:val="24"/>
          <w:rtl w:val="0"/>
          <w:lang w:val="en-US"/>
        </w:rPr>
        <w:t>Each person standing for election to one or more of these posts must be nominated by an affiliated BBF club/organisation and seconded by an affiliated BBF club/organisation. Nominators and Seconders must fill out this separate form which must be sent in a separate email.</w:t>
      </w:r>
    </w:p>
    <w:p>
      <w:pPr>
        <w:pStyle w:val="Body"/>
        <w:spacing w:after="0" w:line="240" w:lineRule="auto"/>
        <w:rPr>
          <w:rFonts w:ascii="Quicksand Medium" w:cs="Quicksand Medium" w:hAnsi="Quicksand Medium" w:eastAsia="Quicksand Medium"/>
          <w:sz w:val="24"/>
          <w:szCs w:val="24"/>
        </w:rPr>
      </w:pPr>
    </w:p>
    <w:p>
      <w:pPr>
        <w:pStyle w:val="Body"/>
        <w:rPr>
          <w:rStyle w:val="None"/>
          <w:rFonts w:ascii="Quicksand Medium" w:cs="Quicksand Medium" w:hAnsi="Quicksand Medium" w:eastAsia="Quicksand Medium"/>
          <w:sz w:val="24"/>
          <w:szCs w:val="24"/>
        </w:rPr>
      </w:pPr>
      <w:r>
        <w:rPr>
          <w:rFonts w:ascii="Quicksand Medium" w:hAnsi="Quicksand Medium"/>
          <w:sz w:val="24"/>
          <w:szCs w:val="24"/>
          <w:rtl w:val="0"/>
          <w:lang w:val="en-US"/>
        </w:rPr>
        <w:t xml:space="preserve">Candidate, Nominations and Seconder forms must be sent to the BBF Secretary by email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"mailto:generalmeetings@britishbaseball.org.uk"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generalmeetings@britishbaseball.org.uk</w:t>
      </w:r>
      <w:r>
        <w:rPr/>
        <w:fldChar w:fldCharType="end" w:fldLock="0"/>
      </w:r>
      <w:r>
        <w:rPr>
          <w:rStyle w:val="None"/>
          <w:rFonts w:ascii="Quicksand Medium" w:hAnsi="Quicksand Medium"/>
          <w:sz w:val="24"/>
          <w:szCs w:val="24"/>
          <w:rtl w:val="0"/>
          <w:lang w:val="en-US"/>
        </w:rPr>
        <w:t xml:space="preserve"> no later than 11:59pm on 18th October 2024. Nominations and Candidate Statements sent to any other email address other than the one stipulated will not be considered valid.</w:t>
      </w:r>
    </w:p>
    <w:tbl>
      <w:tblPr>
        <w:tblW w:w="9510" w:type="dxa"/>
        <w:jc w:val="left"/>
        <w:tblInd w:w="22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880"/>
        <w:gridCol w:w="6630"/>
      </w:tblGrid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0" w:line="240" w:lineRule="auto"/>
              <w:ind w:left="107" w:firstLine="0"/>
            </w:pPr>
            <w:r>
              <w:rPr>
                <w:rStyle w:val="None"/>
                <w:rFonts w:ascii="Quicksand Regular" w:hAnsi="Quicksand Regular"/>
                <w:sz w:val="24"/>
                <w:szCs w:val="24"/>
                <w:shd w:val="nil" w:color="auto" w:fill="auto"/>
                <w:rtl w:val="0"/>
                <w:lang w:val="en-US"/>
              </w:rPr>
              <w:t>Name of Nominee/Seconder</w:t>
            </w:r>
          </w:p>
        </w:tc>
        <w:tc>
          <w:tcPr>
            <w:tcW w:type="dxa" w:w="6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0" w:line="240" w:lineRule="auto"/>
              <w:ind w:left="107" w:firstLine="0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Insert name</w:t>
            </w:r>
          </w:p>
        </w:tc>
      </w:tr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0" w:line="240" w:lineRule="auto"/>
              <w:ind w:left="107" w:firstLine="0"/>
            </w:pPr>
            <w:r>
              <w:rPr>
                <w:rStyle w:val="None"/>
                <w:rFonts w:ascii="Quicksand Regular" w:hAnsi="Quicksand Regular"/>
                <w:sz w:val="24"/>
                <w:szCs w:val="24"/>
                <w:shd w:val="nil" w:color="auto" w:fill="auto"/>
                <w:rtl w:val="0"/>
                <w:lang w:val="en-US"/>
              </w:rPr>
              <w:t>Club/Organisation Nominating/Seconding</w:t>
            </w:r>
          </w:p>
        </w:tc>
        <w:tc>
          <w:tcPr>
            <w:tcW w:type="dxa" w:w="6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0" w:line="240" w:lineRule="auto"/>
              <w:ind w:left="107" w:firstLine="0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Insert Club/Organisation</w:t>
            </w:r>
          </w:p>
        </w:tc>
      </w:tr>
      <w:tr>
        <w:tblPrEx>
          <w:shd w:val="clear" w:color="auto" w:fill="cdd4e9"/>
        </w:tblPrEx>
        <w:trPr>
          <w:trHeight w:val="1353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40"/>
            </w:tcMar>
            <w:vAlign w:val="top"/>
          </w:tcPr>
          <w:p>
            <w:pPr>
              <w:pStyle w:val="Body"/>
              <w:widowControl w:val="0"/>
              <w:spacing w:after="0" w:line="278" w:lineRule="auto"/>
              <w:ind w:left="107" w:right="360" w:firstLine="0"/>
            </w:pPr>
            <w:r>
              <w:rPr>
                <w:rStyle w:val="None"/>
                <w:rFonts w:ascii="Quicksand Regular" w:hAnsi="Quicksand Regular"/>
                <w:sz w:val="24"/>
                <w:szCs w:val="24"/>
                <w:shd w:val="nil" w:color="auto" w:fill="auto"/>
                <w:rtl w:val="0"/>
                <w:lang w:val="en-US"/>
              </w:rPr>
              <w:t>Position of Nominee/Seconder in Club/Organisation</w:t>
            </w:r>
          </w:p>
        </w:tc>
        <w:tc>
          <w:tcPr>
            <w:tcW w:type="dxa" w:w="6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6"/>
            </w:tcMar>
            <w:vAlign w:val="top"/>
          </w:tcPr>
          <w:p>
            <w:pPr>
              <w:pStyle w:val="Body"/>
              <w:widowControl w:val="0"/>
              <w:tabs>
                <w:tab w:val="left" w:pos="895"/>
              </w:tabs>
              <w:spacing w:after="0" w:line="276" w:lineRule="auto"/>
              <w:ind w:right="276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Insert Position of Nominee/Seconder in Club/Organisation</w:t>
            </w:r>
          </w:p>
        </w:tc>
      </w:tr>
      <w:tr>
        <w:tblPrEx>
          <w:shd w:val="clear" w:color="auto" w:fill="cdd4e9"/>
        </w:tblPrEx>
        <w:trPr>
          <w:trHeight w:val="655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40"/>
            </w:tcMar>
            <w:vAlign w:val="top"/>
          </w:tcPr>
          <w:p>
            <w:pPr>
              <w:pStyle w:val="Body"/>
              <w:widowControl w:val="0"/>
              <w:spacing w:after="0" w:line="276" w:lineRule="auto"/>
              <w:ind w:left="107" w:right="160" w:firstLine="0"/>
            </w:pPr>
            <w:r>
              <w:rPr>
                <w:rStyle w:val="None"/>
                <w:rFonts w:ascii="Quicksand Regular" w:hAnsi="Quicksand Regular"/>
                <w:sz w:val="24"/>
                <w:szCs w:val="24"/>
                <w:shd w:val="nil" w:color="auto" w:fill="auto"/>
                <w:rtl w:val="0"/>
                <w:lang w:val="en-US"/>
              </w:rPr>
              <w:t>Nominating or Seconding</w:t>
            </w:r>
          </w:p>
        </w:tc>
        <w:tc>
          <w:tcPr>
            <w:tcW w:type="dxa" w:w="6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56"/>
            </w:tcMar>
            <w:vAlign w:val="top"/>
          </w:tcPr>
          <w:p>
            <w:pPr>
              <w:pStyle w:val="Body"/>
              <w:widowControl w:val="0"/>
              <w:tabs>
                <w:tab w:val="left" w:pos="895"/>
              </w:tabs>
              <w:spacing w:after="0" w:line="276" w:lineRule="auto"/>
              <w:ind w:left="107" w:right="276" w:firstLine="0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Select Nomination or Seconding</w:t>
            </w: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475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40"/>
            </w:tcMar>
            <w:vAlign w:val="top"/>
          </w:tcPr>
          <w:p>
            <w:pPr>
              <w:pStyle w:val="Body"/>
              <w:widowControl w:val="0"/>
              <w:spacing w:after="0" w:line="276" w:lineRule="auto"/>
              <w:ind w:left="107" w:right="160" w:firstLine="0"/>
            </w:pPr>
            <w:r>
              <w:rPr>
                <w:rStyle w:val="None"/>
                <w:rFonts w:ascii="Quicksand Regular" w:hAnsi="Quicksand Regular"/>
                <w:sz w:val="24"/>
                <w:szCs w:val="24"/>
                <w:shd w:val="nil" w:color="auto" w:fill="auto"/>
                <w:rtl w:val="0"/>
                <w:lang w:val="en-US"/>
              </w:rPr>
              <w:t>Name of Candidate</w:t>
            </w:r>
          </w:p>
        </w:tc>
        <w:tc>
          <w:tcPr>
            <w:tcW w:type="dxa" w:w="6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56"/>
            </w:tcMar>
            <w:vAlign w:val="top"/>
          </w:tcPr>
          <w:p>
            <w:pPr>
              <w:pStyle w:val="Body"/>
              <w:widowControl w:val="0"/>
              <w:tabs>
                <w:tab w:val="left" w:pos="895"/>
              </w:tabs>
              <w:spacing w:after="0" w:line="276" w:lineRule="auto"/>
              <w:ind w:left="107" w:right="276" w:firstLine="0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Insert Name of Candidate</w:t>
            </w: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475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40"/>
            </w:tcMar>
            <w:vAlign w:val="top"/>
          </w:tcPr>
          <w:p>
            <w:pPr>
              <w:pStyle w:val="Body"/>
              <w:widowControl w:val="0"/>
              <w:spacing w:after="0" w:line="276" w:lineRule="auto"/>
              <w:ind w:left="107" w:right="160" w:firstLine="0"/>
            </w:pPr>
            <w:r>
              <w:rPr>
                <w:rStyle w:val="None"/>
                <w:rFonts w:ascii="Quicksand Regular" w:hAnsi="Quicksand Regular"/>
                <w:sz w:val="24"/>
                <w:szCs w:val="24"/>
                <w:shd w:val="nil" w:color="auto" w:fill="auto"/>
                <w:rtl w:val="0"/>
                <w:lang w:val="en-US"/>
              </w:rPr>
              <w:t>Position of Candidate</w:t>
            </w:r>
          </w:p>
        </w:tc>
        <w:tc>
          <w:tcPr>
            <w:tcW w:type="dxa" w:w="6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56"/>
            </w:tcMar>
            <w:vAlign w:val="top"/>
          </w:tcPr>
          <w:p>
            <w:pPr>
              <w:pStyle w:val="Body"/>
              <w:widowControl w:val="0"/>
              <w:tabs>
                <w:tab w:val="left" w:pos="895"/>
              </w:tabs>
              <w:spacing w:after="0" w:line="276" w:lineRule="auto"/>
              <w:ind w:left="107" w:right="276" w:firstLine="0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Insert Position of Candidate</w:t>
            </w: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00" w:hRule="atLeast"/>
        </w:trPr>
        <w:tc>
          <w:tcPr>
            <w:tcW w:type="dxa" w:w="2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40"/>
            </w:tcMar>
            <w:vAlign w:val="top"/>
          </w:tcPr>
          <w:p>
            <w:pPr>
              <w:pStyle w:val="Body"/>
              <w:widowControl w:val="0"/>
              <w:spacing w:after="0" w:line="276" w:lineRule="auto"/>
              <w:ind w:left="107" w:right="160" w:firstLine="0"/>
            </w:pPr>
            <w:r>
              <w:rPr>
                <w:rStyle w:val="None"/>
                <w:rFonts w:ascii="Quicksand Regular" w:hAnsi="Quicksand Regular"/>
                <w:sz w:val="24"/>
                <w:szCs w:val="24"/>
                <w:shd w:val="nil" w:color="auto" w:fill="auto"/>
                <w:rtl w:val="0"/>
                <w:lang w:val="en-US"/>
              </w:rPr>
              <w:t>Date of Submission of Nomination/Seconding</w:t>
            </w:r>
          </w:p>
        </w:tc>
        <w:tc>
          <w:tcPr>
            <w:tcW w:type="dxa" w:w="6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56"/>
            </w:tcMar>
            <w:vAlign w:val="top"/>
          </w:tcPr>
          <w:p>
            <w:pPr>
              <w:pStyle w:val="Body"/>
              <w:widowControl w:val="0"/>
              <w:tabs>
                <w:tab w:val="left" w:pos="895"/>
              </w:tabs>
              <w:spacing w:after="0" w:line="276" w:lineRule="auto"/>
              <w:ind w:left="107" w:right="276" w:firstLine="0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 xml:space="preserve">Date of Submission </w:t>
            </w:r>
          </w:p>
        </w:tc>
      </w:tr>
    </w:tbl>
    <w:p>
      <w:pPr>
        <w:pStyle w:val="Body"/>
        <w:widowControl w:val="0"/>
        <w:spacing w:line="240" w:lineRule="auto"/>
        <w:ind w:left="119" w:hanging="119"/>
      </w:pPr>
      <w:r>
        <w:rPr>
          <w:rStyle w:val="None"/>
          <w:rFonts w:ascii="Quicksand Medium" w:cs="Quicksand Medium" w:hAnsi="Quicksand Medium" w:eastAsia="Quicksand Medium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Quicksand Medium">
    <w:charset w:val="00"/>
    <w:family w:val="roman"/>
    <w:pitch w:val="default"/>
  </w:font>
  <w:font w:name="Helvetica Neue">
    <w:charset w:val="00"/>
    <w:family w:val="roman"/>
    <w:pitch w:val="default"/>
  </w:font>
  <w:font w:name="Quicksand Bold">
    <w:charset w:val="00"/>
    <w:family w:val="roman"/>
    <w:pitch w:val="default"/>
  </w:font>
  <w:font w:name="Quicksan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513"/>
        <w:tab w:val="right" w:pos="9000"/>
      </w:tabs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838201</wp:posOffset>
          </wp:positionH>
          <wp:positionV relativeFrom="page">
            <wp:posOffset>640080</wp:posOffset>
          </wp:positionV>
          <wp:extent cx="838200" cy="835025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5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Quicksand Medium" w:hAnsi="Quicksand Medium"/>
        <w:caps w:val="0"/>
        <w:smallCaps w:val="0"/>
        <w:strike w:val="0"/>
        <w:dstrike w:val="0"/>
        <w:outline w:val="0"/>
        <w:color w:val="000000"/>
        <w:sz w:val="18"/>
        <w:szCs w:val="18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 xml:space="preserve">British Baseball Federation </w:t>
    </w:r>
    <w:r>
      <w:rPr>
        <w:rFonts w:ascii="Quicksand Medium" w:hAnsi="Quicksand Medium" w:hint="default"/>
        <w:caps w:val="0"/>
        <w:smallCaps w:val="0"/>
        <w:strike w:val="0"/>
        <w:dstrike w:val="0"/>
        <w:outline w:val="0"/>
        <w:color w:val="000000"/>
        <w:sz w:val="18"/>
        <w:szCs w:val="18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 xml:space="preserve">– </w:t>
    </w:r>
    <w:r>
      <w:rPr>
        <w:rFonts w:ascii="Quicksand Medium" w:hAnsi="Quicksand Medium"/>
        <w:caps w:val="0"/>
        <w:smallCaps w:val="0"/>
        <w:strike w:val="0"/>
        <w:dstrike w:val="0"/>
        <w:outline w:val="0"/>
        <w:color w:val="000000"/>
        <w:sz w:val="18"/>
        <w:szCs w:val="18"/>
        <w:u w:val="none" w:color="000000"/>
        <w:shd w:val="nil" w:color="auto" w:fill="auto"/>
        <w:vertAlign w:val="baseline"/>
        <w:rtl w:val="0"/>
        <w:lang w:val="it-IT"/>
        <w14:textFill>
          <w14:solidFill>
            <w14:srgbClr w14:val="000000"/>
          </w14:solidFill>
        </w14:textFill>
      </w:rPr>
      <w:t xml:space="preserve">Nominator &amp; Seconder Form </w:t>
    </w:r>
    <w:r>
      <w:rPr>
        <w:rFonts w:ascii="Quicksand Medium" w:cs="Quicksand Medium" w:hAnsi="Quicksand Medium" w:eastAsia="Quicksand Medium"/>
        <w:caps w:val="0"/>
        <w:smallCaps w:val="0"/>
        <w:strike w:val="0"/>
        <w:dstrike w:val="0"/>
        <w:outline w:val="0"/>
        <w:color w:val="000000"/>
        <w:sz w:val="6"/>
        <w:szCs w:val="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Quicksand Medium" w:cs="Quicksand Medium" w:hAnsi="Quicksand Medium" w:eastAsia="Quicksand Medium"/>
      <w:outline w:val="0"/>
      <w:color w:val="0563c1"/>
      <w:sz w:val="24"/>
      <w:szCs w:val="24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